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FE2" w:rsidRDefault="00C91FE2" w:rsidP="00C91FE2">
      <w:pPr>
        <w:shd w:val="clear" w:color="auto" w:fill="FFFFFF"/>
        <w:spacing w:after="0" w:line="300" w:lineRule="atLeast"/>
        <w:jc w:val="center"/>
        <w:outlineLvl w:val="1"/>
        <w:rPr>
          <w:rFonts w:ascii="Arial" w:eastAsia="Times New Roman" w:hAnsi="Arial" w:cs="Arial"/>
          <w:b/>
          <w:bCs/>
          <w:color w:val="4D4D4D"/>
          <w:sz w:val="27"/>
          <w:szCs w:val="27"/>
          <w:lang w:eastAsia="ru-RU"/>
        </w:rPr>
      </w:pPr>
      <w:bookmarkStart w:id="0" w:name="_GoBack"/>
      <w:bookmarkEnd w:id="0"/>
      <w:r w:rsidRPr="00C91FE2">
        <w:rPr>
          <w:rFonts w:ascii="Arial" w:eastAsia="Times New Roman" w:hAnsi="Arial" w:cs="Arial"/>
          <w:b/>
          <w:bCs/>
          <w:color w:val="4D4D4D"/>
          <w:sz w:val="27"/>
          <w:szCs w:val="27"/>
          <w:lang w:eastAsia="ru-RU"/>
        </w:rPr>
        <w:t xml:space="preserve">Письмо Министерства образования и науки РФ </w:t>
      </w:r>
    </w:p>
    <w:p w:rsidR="00C91FE2" w:rsidRPr="00C91FE2" w:rsidRDefault="00C91FE2" w:rsidP="00C91FE2">
      <w:pPr>
        <w:shd w:val="clear" w:color="auto" w:fill="FFFFFF"/>
        <w:spacing w:after="0" w:line="300" w:lineRule="atLeast"/>
        <w:jc w:val="center"/>
        <w:outlineLvl w:val="1"/>
        <w:rPr>
          <w:rFonts w:ascii="Arial" w:eastAsia="Times New Roman" w:hAnsi="Arial" w:cs="Arial"/>
          <w:b/>
          <w:bCs/>
          <w:color w:val="4D4D4D"/>
          <w:sz w:val="27"/>
          <w:szCs w:val="27"/>
          <w:lang w:eastAsia="ru-RU"/>
        </w:rPr>
      </w:pPr>
      <w:r w:rsidRPr="00C91FE2">
        <w:rPr>
          <w:rFonts w:ascii="Arial" w:eastAsia="Times New Roman" w:hAnsi="Arial" w:cs="Arial"/>
          <w:b/>
          <w:bCs/>
          <w:color w:val="4D4D4D"/>
          <w:sz w:val="27"/>
          <w:szCs w:val="27"/>
          <w:lang w:eastAsia="ru-RU"/>
        </w:rPr>
        <w:t>от 15 ноября 2013 г. № НТ-1139/08 “Об организации получения образования в семейной форме”</w:t>
      </w:r>
    </w:p>
    <w:p w:rsidR="00C91FE2" w:rsidRDefault="00C91FE2" w:rsidP="00C91FE2">
      <w:pPr>
        <w:shd w:val="clear" w:color="auto" w:fill="FFFFFF"/>
        <w:spacing w:line="255" w:lineRule="atLeast"/>
        <w:rPr>
          <w:rFonts w:ascii="Arial" w:eastAsia="Times New Roman" w:hAnsi="Arial" w:cs="Arial"/>
          <w:color w:val="000000"/>
          <w:sz w:val="21"/>
          <w:szCs w:val="21"/>
          <w:lang w:eastAsia="ru-RU"/>
        </w:rPr>
      </w:pPr>
    </w:p>
    <w:p w:rsidR="00C91FE2" w:rsidRPr="00C91FE2" w:rsidRDefault="00C91FE2" w:rsidP="00C91FE2">
      <w:pPr>
        <w:shd w:val="clear" w:color="auto" w:fill="FFFFFF"/>
        <w:spacing w:line="255" w:lineRule="atLeast"/>
        <w:rPr>
          <w:rFonts w:ascii="Arial" w:eastAsia="Times New Roman" w:hAnsi="Arial" w:cs="Arial"/>
          <w:color w:val="000000"/>
          <w:sz w:val="21"/>
          <w:szCs w:val="21"/>
          <w:lang w:eastAsia="ru-RU"/>
        </w:rPr>
      </w:pPr>
      <w:r w:rsidRPr="00C91FE2">
        <w:rPr>
          <w:rFonts w:ascii="Arial" w:eastAsia="Times New Roman" w:hAnsi="Arial" w:cs="Arial"/>
          <w:color w:val="000000"/>
          <w:sz w:val="21"/>
          <w:szCs w:val="21"/>
          <w:lang w:eastAsia="ru-RU"/>
        </w:rPr>
        <w:t xml:space="preserve">5 декабря 2013 </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bookmarkStart w:id="1" w:name="0"/>
      <w:bookmarkEnd w:id="1"/>
      <w:r w:rsidRPr="00C91FE2">
        <w:rPr>
          <w:rFonts w:ascii="Arial" w:eastAsia="Times New Roman" w:hAnsi="Arial" w:cs="Arial"/>
          <w:color w:val="000000"/>
          <w:sz w:val="23"/>
          <w:szCs w:val="23"/>
          <w:lang w:eastAsia="ru-RU"/>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Федеральным законом предусмотрены различные формы получения образования и обучения с учетом потребностей и возможностей личности.</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proofErr w:type="gramStart"/>
      <w:r w:rsidRPr="00C91FE2">
        <w:rPr>
          <w:rFonts w:ascii="Arial" w:eastAsia="Times New Roman" w:hAnsi="Arial" w:cs="Arial"/>
          <w:color w:val="000000"/>
          <w:sz w:val="23"/>
          <w:szCs w:val="23"/>
          <w:lang w:eastAsia="ru-RU"/>
        </w:rPr>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 xml:space="preserve">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w:t>
      </w:r>
      <w:r w:rsidRPr="00C91FE2">
        <w:rPr>
          <w:rFonts w:ascii="Arial" w:eastAsia="Times New Roman" w:hAnsi="Arial" w:cs="Arial"/>
          <w:color w:val="000000"/>
          <w:sz w:val="23"/>
          <w:szCs w:val="23"/>
          <w:lang w:eastAsia="ru-RU"/>
        </w:rPr>
        <w:lastRenderedPageBreak/>
        <w:t>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b/>
          <w:color w:val="000000"/>
          <w:sz w:val="23"/>
          <w:szCs w:val="23"/>
          <w:lang w:eastAsia="ru-RU"/>
        </w:rPr>
        <w:t>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w:t>
      </w:r>
      <w:r w:rsidRPr="00C91FE2">
        <w:rPr>
          <w:rFonts w:ascii="Arial" w:eastAsia="Times New Roman" w:hAnsi="Arial" w:cs="Arial"/>
          <w:color w:val="000000"/>
          <w:sz w:val="23"/>
          <w:szCs w:val="23"/>
          <w:lang w:eastAsia="ru-RU"/>
        </w:rPr>
        <w:t xml:space="preserve">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91FE2" w:rsidRPr="00C91FE2" w:rsidRDefault="00C91FE2" w:rsidP="00C91FE2">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 xml:space="preserve">Следует отметить, что согласно Федеральному закону </w:t>
      </w:r>
      <w:r w:rsidRPr="00C91FE2">
        <w:rPr>
          <w:rFonts w:ascii="Arial" w:eastAsia="Times New Roman" w:hAnsi="Arial" w:cs="Arial"/>
          <w:b/>
          <w:color w:val="000000"/>
          <w:sz w:val="23"/>
          <w:szCs w:val="23"/>
          <w:lang w:eastAsia="ru-RU"/>
        </w:rPr>
        <w:t>экстерны являются</w:t>
      </w:r>
      <w:r w:rsidRPr="00C91FE2">
        <w:rPr>
          <w:rFonts w:ascii="Arial" w:eastAsia="Times New Roman" w:hAnsi="Arial" w:cs="Arial"/>
          <w:color w:val="000000"/>
          <w:sz w:val="23"/>
          <w:szCs w:val="23"/>
          <w:lang w:eastAsia="ru-RU"/>
        </w:rPr>
        <w:t xml:space="preserve">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91FE2" w:rsidRPr="00C91FE2" w:rsidRDefault="00C91FE2" w:rsidP="00A2232F">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Кроме этого,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(статья 42 Федерального закона).</w:t>
      </w:r>
    </w:p>
    <w:p w:rsidR="00C91FE2" w:rsidRPr="00C91FE2" w:rsidRDefault="00C91FE2" w:rsidP="00A2232F">
      <w:pPr>
        <w:shd w:val="clear" w:color="auto" w:fill="FFFFFF"/>
        <w:spacing w:after="255" w:line="270" w:lineRule="atLeast"/>
        <w:jc w:val="both"/>
        <w:rPr>
          <w:rFonts w:ascii="Arial" w:eastAsia="Times New Roman" w:hAnsi="Arial" w:cs="Arial"/>
          <w:color w:val="000000"/>
          <w:sz w:val="23"/>
          <w:szCs w:val="23"/>
          <w:lang w:eastAsia="ru-RU"/>
        </w:rPr>
      </w:pPr>
      <w:r w:rsidRPr="00A2232F">
        <w:rPr>
          <w:rFonts w:ascii="Arial" w:eastAsia="Times New Roman" w:hAnsi="Arial" w:cs="Arial"/>
          <w:b/>
          <w:color w:val="000000"/>
          <w:sz w:val="23"/>
          <w:szCs w:val="23"/>
          <w:lang w:eastAsia="ru-RU"/>
        </w:rPr>
        <w:t xml:space="preserve">Основаниями </w:t>
      </w:r>
      <w:r w:rsidRPr="00C91FE2">
        <w:rPr>
          <w:rFonts w:ascii="Arial" w:eastAsia="Times New Roman" w:hAnsi="Arial" w:cs="Arial"/>
          <w:color w:val="000000"/>
          <w:sz w:val="23"/>
          <w:szCs w:val="23"/>
          <w:lang w:eastAsia="ru-RU"/>
        </w:rPr>
        <w:t xml:space="preserve">возникновения образовательных отношений </w:t>
      </w:r>
      <w:r w:rsidRPr="00A2232F">
        <w:rPr>
          <w:rFonts w:ascii="Arial" w:eastAsia="Times New Roman" w:hAnsi="Arial" w:cs="Arial"/>
          <w:b/>
          <w:color w:val="000000"/>
          <w:sz w:val="23"/>
          <w:szCs w:val="23"/>
          <w:lang w:eastAsia="ru-RU"/>
        </w:rPr>
        <w:t>между экстерном</w:t>
      </w:r>
      <w:r w:rsidRPr="00C91FE2">
        <w:rPr>
          <w:rFonts w:ascii="Arial" w:eastAsia="Times New Roman" w:hAnsi="Arial" w:cs="Arial"/>
          <w:color w:val="000000"/>
          <w:sz w:val="23"/>
          <w:szCs w:val="23"/>
          <w:lang w:eastAsia="ru-RU"/>
        </w:rPr>
        <w:t xml:space="preserve"> и </w:t>
      </w:r>
      <w:r w:rsidRPr="00A2232F">
        <w:rPr>
          <w:rFonts w:ascii="Arial" w:eastAsia="Times New Roman" w:hAnsi="Arial" w:cs="Arial"/>
          <w:b/>
          <w:color w:val="000000"/>
          <w:sz w:val="23"/>
          <w:szCs w:val="23"/>
          <w:lang w:eastAsia="ru-RU"/>
        </w:rPr>
        <w:t>образовательной организацией</w:t>
      </w:r>
      <w:r w:rsidRPr="00C91FE2">
        <w:rPr>
          <w:rFonts w:ascii="Arial" w:eastAsia="Times New Roman" w:hAnsi="Arial" w:cs="Arial"/>
          <w:color w:val="000000"/>
          <w:sz w:val="23"/>
          <w:szCs w:val="23"/>
          <w:lang w:eastAsia="ru-RU"/>
        </w:rPr>
        <w:t xml:space="preserve"> являются </w:t>
      </w:r>
      <w:r w:rsidRPr="00A2232F">
        <w:rPr>
          <w:rFonts w:ascii="Arial" w:eastAsia="Times New Roman" w:hAnsi="Arial" w:cs="Arial"/>
          <w:b/>
          <w:color w:val="000000"/>
          <w:sz w:val="23"/>
          <w:szCs w:val="23"/>
          <w:lang w:eastAsia="ru-RU"/>
        </w:rPr>
        <w:t>заявление родителей</w:t>
      </w:r>
      <w:r w:rsidRPr="00C91FE2">
        <w:rPr>
          <w:rFonts w:ascii="Arial" w:eastAsia="Times New Roman" w:hAnsi="Arial" w:cs="Arial"/>
          <w:color w:val="000000"/>
          <w:sz w:val="23"/>
          <w:szCs w:val="23"/>
          <w:lang w:eastAsia="ru-RU"/>
        </w:rPr>
        <w:t xml:space="preserve"> (законных представителей) </w:t>
      </w:r>
      <w:r w:rsidRPr="00A2232F">
        <w:rPr>
          <w:rFonts w:ascii="Arial" w:eastAsia="Times New Roman" w:hAnsi="Arial" w:cs="Arial"/>
          <w:b/>
          <w:color w:val="000000"/>
          <w:sz w:val="23"/>
          <w:szCs w:val="23"/>
          <w:lang w:eastAsia="ru-RU"/>
        </w:rPr>
        <w:t>о прохождении промежуточной</w:t>
      </w:r>
      <w:r w:rsidRPr="00C91FE2">
        <w:rPr>
          <w:rFonts w:ascii="Arial" w:eastAsia="Times New Roman" w:hAnsi="Arial" w:cs="Arial"/>
          <w:color w:val="000000"/>
          <w:sz w:val="23"/>
          <w:szCs w:val="23"/>
          <w:lang w:eastAsia="ru-RU"/>
        </w:rPr>
        <w:t xml:space="preserve"> и (или) государственной </w:t>
      </w:r>
      <w:r w:rsidRPr="00A2232F">
        <w:rPr>
          <w:rFonts w:ascii="Arial" w:eastAsia="Times New Roman" w:hAnsi="Arial" w:cs="Arial"/>
          <w:b/>
          <w:color w:val="000000"/>
          <w:sz w:val="23"/>
          <w:szCs w:val="23"/>
          <w:lang w:eastAsia="ru-RU"/>
        </w:rPr>
        <w:t xml:space="preserve">итоговой аттестации </w:t>
      </w:r>
      <w:r w:rsidRPr="00C91FE2">
        <w:rPr>
          <w:rFonts w:ascii="Arial" w:eastAsia="Times New Roman" w:hAnsi="Arial" w:cs="Arial"/>
          <w:color w:val="000000"/>
          <w:sz w:val="23"/>
          <w:szCs w:val="23"/>
          <w:lang w:eastAsia="ru-RU"/>
        </w:rPr>
        <w:t xml:space="preserve">в организации, осуществляющей образовательную деятельность, и </w:t>
      </w:r>
      <w:r w:rsidRPr="00C91FE2">
        <w:rPr>
          <w:rFonts w:ascii="Arial" w:eastAsia="Times New Roman" w:hAnsi="Arial" w:cs="Arial"/>
          <w:color w:val="000000"/>
          <w:sz w:val="23"/>
          <w:szCs w:val="23"/>
          <w:lang w:eastAsia="ru-RU"/>
        </w:rPr>
        <w:lastRenderedPageBreak/>
        <w:t>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C91FE2" w:rsidRPr="00C91FE2" w:rsidRDefault="00C91FE2" w:rsidP="00A2232F">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w:t>
      </w:r>
      <w:hyperlink r:id="rId5" w:anchor="111" w:history="1">
        <w:r w:rsidRPr="00C91FE2">
          <w:rPr>
            <w:rFonts w:ascii="Arial" w:eastAsia="Times New Roman" w:hAnsi="Arial" w:cs="Arial"/>
            <w:color w:val="808080"/>
            <w:sz w:val="23"/>
            <w:szCs w:val="23"/>
            <w:u w:val="single"/>
            <w:bdr w:val="none" w:sz="0" w:space="0" w:color="auto" w:frame="1"/>
            <w:lang w:eastAsia="ru-RU"/>
          </w:rPr>
          <w:t>*</w:t>
        </w:r>
      </w:hyperlink>
      <w:r w:rsidRPr="00C91FE2">
        <w:rPr>
          <w:rFonts w:ascii="Arial" w:eastAsia="Times New Roman" w:hAnsi="Arial" w:cs="Arial"/>
          <w:color w:val="000000"/>
          <w:sz w:val="23"/>
          <w:szCs w:val="23"/>
          <w:lang w:eastAsia="ru-RU"/>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C91FE2">
        <w:rPr>
          <w:rFonts w:ascii="Arial" w:eastAsia="Times New Roman" w:hAnsi="Arial" w:cs="Arial"/>
          <w:color w:val="000000"/>
          <w:sz w:val="23"/>
          <w:szCs w:val="23"/>
          <w:lang w:eastAsia="ru-RU"/>
        </w:rPr>
        <w:t>непрохождение</w:t>
      </w:r>
      <w:proofErr w:type="spellEnd"/>
      <w:r w:rsidRPr="00C91FE2">
        <w:rPr>
          <w:rFonts w:ascii="Arial" w:eastAsia="Times New Roman" w:hAnsi="Arial" w:cs="Arial"/>
          <w:color w:val="000000"/>
          <w:sz w:val="23"/>
          <w:szCs w:val="23"/>
          <w:lang w:eastAsia="ru-RU"/>
        </w:rPr>
        <w:t xml:space="preserve"> промежуточной аттестации при отсутствии уважительных причин.</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В связи с изложенным:</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 xml:space="preserve">1. </w:t>
      </w:r>
      <w:r w:rsidRPr="00B7507D">
        <w:rPr>
          <w:rFonts w:ascii="Arial" w:eastAsia="Times New Roman" w:hAnsi="Arial" w:cs="Arial"/>
          <w:b/>
          <w:color w:val="000000"/>
          <w:sz w:val="23"/>
          <w:szCs w:val="23"/>
          <w:lang w:eastAsia="ru-RU"/>
        </w:rPr>
        <w:t>Учет детей, получающих общее образование в семейной форме, ведется органами местного самоуправления</w:t>
      </w:r>
      <w:r w:rsidRPr="00C91FE2">
        <w:rPr>
          <w:rFonts w:ascii="Arial" w:eastAsia="Times New Roman" w:hAnsi="Arial" w:cs="Arial"/>
          <w:color w:val="000000"/>
          <w:sz w:val="23"/>
          <w:szCs w:val="23"/>
          <w:lang w:eastAsia="ru-RU"/>
        </w:rPr>
        <w:t xml:space="preserve">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образовательных(ой)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B7507D">
        <w:rPr>
          <w:rFonts w:ascii="Arial" w:eastAsia="Times New Roman" w:hAnsi="Arial" w:cs="Arial"/>
          <w:b/>
          <w:color w:val="000000"/>
          <w:sz w:val="23"/>
          <w:szCs w:val="23"/>
          <w:lang w:eastAsia="ru-RU"/>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w:t>
      </w:r>
      <w:r w:rsidRPr="00C91FE2">
        <w:rPr>
          <w:rFonts w:ascii="Arial" w:eastAsia="Times New Roman" w:hAnsi="Arial" w:cs="Arial"/>
          <w:color w:val="000000"/>
          <w:sz w:val="23"/>
          <w:szCs w:val="23"/>
          <w:lang w:eastAsia="ru-RU"/>
        </w:rPr>
        <w:t xml:space="preserve"> осуществляющей </w:t>
      </w:r>
      <w:r w:rsidRPr="00C91FE2">
        <w:rPr>
          <w:rFonts w:ascii="Arial" w:eastAsia="Times New Roman" w:hAnsi="Arial" w:cs="Arial"/>
          <w:color w:val="000000"/>
          <w:sz w:val="23"/>
          <w:szCs w:val="23"/>
          <w:lang w:eastAsia="ru-RU"/>
        </w:rPr>
        <w:lastRenderedPageBreak/>
        <w:t>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C91FE2" w:rsidRPr="00B7507D" w:rsidRDefault="00C91FE2" w:rsidP="00B7507D">
      <w:pPr>
        <w:shd w:val="clear" w:color="auto" w:fill="FFFFFF"/>
        <w:spacing w:after="255" w:line="270" w:lineRule="atLeast"/>
        <w:jc w:val="both"/>
        <w:rPr>
          <w:rFonts w:ascii="Arial" w:eastAsia="Times New Roman" w:hAnsi="Arial" w:cs="Arial"/>
          <w:b/>
          <w:color w:val="000000"/>
          <w:sz w:val="23"/>
          <w:szCs w:val="23"/>
          <w:lang w:eastAsia="ru-RU"/>
        </w:rPr>
      </w:pPr>
      <w:r w:rsidRPr="00C91FE2">
        <w:rPr>
          <w:rFonts w:ascii="Arial" w:eastAsia="Times New Roman" w:hAnsi="Arial" w:cs="Arial"/>
          <w:color w:val="000000"/>
          <w:sz w:val="23"/>
          <w:szCs w:val="23"/>
          <w:lang w:eastAsia="ru-RU"/>
        </w:rPr>
        <w:t xml:space="preserve">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w:t>
      </w:r>
      <w:r w:rsidRPr="00B7507D">
        <w:rPr>
          <w:rFonts w:ascii="Arial" w:eastAsia="Times New Roman" w:hAnsi="Arial" w:cs="Arial"/>
          <w:b/>
          <w:color w:val="000000"/>
          <w:sz w:val="23"/>
          <w:szCs w:val="23"/>
          <w:lang w:eastAsia="ru-RU"/>
        </w:rPr>
        <w:t>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3. Статья 35 Федерального закона гарантирует право обучающихся 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 обучения учебниками и учебными пособиями, необходимыми в учебном процессе.</w:t>
      </w:r>
    </w:p>
    <w:p w:rsidR="00C91FE2" w:rsidRPr="00C91FE2" w:rsidRDefault="00C91FE2" w:rsidP="00C91FE2">
      <w:pPr>
        <w:shd w:val="clear" w:color="auto" w:fill="FFFFFF"/>
        <w:spacing w:after="255" w:line="270" w:lineRule="atLeast"/>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В этой связи, обучающиеся по образовательным программам в форме семейного образования должны быть обеспечены учебниками и учебными пособиями.</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Причём обеспечение указанных обучающихся учебниками и учебными пособиями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 xml:space="preserve">5. В соответствии с частью 2 статьи 99 Федерального закона нормативные затраты на оказание государственной или муниципальной услуги в сфере образования </w:t>
      </w:r>
      <w:r w:rsidRPr="00C91FE2">
        <w:rPr>
          <w:rFonts w:ascii="Arial" w:eastAsia="Times New Roman" w:hAnsi="Arial" w:cs="Arial"/>
          <w:color w:val="000000"/>
          <w:sz w:val="23"/>
          <w:szCs w:val="23"/>
          <w:lang w:eastAsia="ru-RU"/>
        </w:rPr>
        <w:lastRenderedPageBreak/>
        <w:t>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w:t>
      </w:r>
    </w:p>
    <w:p w:rsidR="00C91FE2" w:rsidRPr="00B7507D" w:rsidRDefault="00C91FE2" w:rsidP="00B7507D">
      <w:pPr>
        <w:shd w:val="clear" w:color="auto" w:fill="FFFFFF"/>
        <w:spacing w:after="255" w:line="270" w:lineRule="atLeast"/>
        <w:jc w:val="both"/>
        <w:rPr>
          <w:rFonts w:ascii="Arial" w:eastAsia="Times New Roman" w:hAnsi="Arial" w:cs="Arial"/>
          <w:b/>
          <w:color w:val="000000"/>
          <w:sz w:val="23"/>
          <w:szCs w:val="23"/>
          <w:lang w:eastAsia="ru-RU"/>
        </w:rPr>
      </w:pPr>
      <w:r w:rsidRPr="00C91FE2">
        <w:rPr>
          <w:rFonts w:ascii="Arial" w:eastAsia="Times New Roman" w:hAnsi="Arial" w:cs="Arial"/>
          <w:color w:val="000000"/>
          <w:sz w:val="23"/>
          <w:szCs w:val="23"/>
          <w:lang w:eastAsia="ru-RU"/>
        </w:rPr>
        <w:t xml:space="preserve">Таким образом, </w:t>
      </w:r>
      <w:r w:rsidRPr="00B7507D">
        <w:rPr>
          <w:rFonts w:ascii="Arial" w:eastAsia="Times New Roman" w:hAnsi="Arial" w:cs="Arial"/>
          <w:b/>
          <w:color w:val="000000"/>
          <w:sz w:val="23"/>
          <w:szCs w:val="23"/>
          <w:lang w:eastAsia="ru-RU"/>
        </w:rPr>
        <w:t>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 затраты на оказание психолого-педагогической, медицинской и социальной помощи.</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
    <w:p w:rsidR="00C91FE2" w:rsidRPr="00C91FE2" w:rsidRDefault="00C91FE2" w:rsidP="00C91FE2">
      <w:pPr>
        <w:shd w:val="clear" w:color="auto" w:fill="FFFFFF"/>
        <w:spacing w:after="255" w:line="270" w:lineRule="atLeast"/>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6" w:anchor="222" w:history="1">
        <w:r w:rsidRPr="00C91FE2">
          <w:rPr>
            <w:rFonts w:ascii="Arial" w:eastAsia="Times New Roman" w:hAnsi="Arial" w:cs="Arial"/>
            <w:color w:val="808080"/>
            <w:sz w:val="23"/>
            <w:szCs w:val="23"/>
            <w:u w:val="single"/>
            <w:bdr w:val="none" w:sz="0" w:space="0" w:color="auto" w:frame="1"/>
            <w:lang w:eastAsia="ru-RU"/>
          </w:rPr>
          <w:t>**</w:t>
        </w:r>
      </w:hyperlink>
      <w:r w:rsidRPr="00C91FE2">
        <w:rPr>
          <w:rFonts w:ascii="Arial" w:eastAsia="Times New Roman" w:hAnsi="Arial" w:cs="Arial"/>
          <w:color w:val="000000"/>
          <w:sz w:val="23"/>
          <w:szCs w:val="23"/>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270"/>
        <w:gridCol w:w="1270"/>
      </w:tblGrid>
      <w:tr w:rsidR="00C91FE2" w:rsidRPr="00C91FE2" w:rsidTr="00C91FE2">
        <w:tc>
          <w:tcPr>
            <w:tcW w:w="2500" w:type="pct"/>
            <w:hideMark/>
          </w:tcPr>
          <w:p w:rsidR="00C91FE2" w:rsidRPr="00C91FE2" w:rsidRDefault="00C91FE2" w:rsidP="00C91FE2">
            <w:pPr>
              <w:spacing w:after="0" w:line="240" w:lineRule="auto"/>
              <w:rPr>
                <w:rFonts w:ascii="Arial" w:eastAsia="Times New Roman" w:hAnsi="Arial" w:cs="Arial"/>
                <w:color w:val="333333"/>
                <w:sz w:val="21"/>
                <w:szCs w:val="21"/>
                <w:lang w:eastAsia="ru-RU"/>
              </w:rPr>
            </w:pPr>
            <w:r w:rsidRPr="00C91FE2">
              <w:rPr>
                <w:rFonts w:ascii="Arial" w:eastAsia="Times New Roman" w:hAnsi="Arial" w:cs="Arial"/>
                <w:color w:val="333333"/>
                <w:sz w:val="21"/>
                <w:szCs w:val="21"/>
                <w:lang w:eastAsia="ru-RU"/>
              </w:rPr>
              <w:t xml:space="preserve">    </w:t>
            </w:r>
          </w:p>
        </w:tc>
        <w:tc>
          <w:tcPr>
            <w:tcW w:w="2500" w:type="pct"/>
            <w:hideMark/>
          </w:tcPr>
          <w:p w:rsidR="00C91FE2" w:rsidRPr="00C91FE2" w:rsidRDefault="00C91FE2" w:rsidP="00C91FE2">
            <w:pPr>
              <w:spacing w:after="0" w:line="240" w:lineRule="auto"/>
              <w:rPr>
                <w:rFonts w:ascii="Arial" w:eastAsia="Times New Roman" w:hAnsi="Arial" w:cs="Arial"/>
                <w:color w:val="333333"/>
                <w:sz w:val="21"/>
                <w:szCs w:val="21"/>
                <w:lang w:eastAsia="ru-RU"/>
              </w:rPr>
            </w:pPr>
            <w:r w:rsidRPr="00C91FE2">
              <w:rPr>
                <w:rFonts w:ascii="Arial" w:eastAsia="Times New Roman" w:hAnsi="Arial" w:cs="Arial"/>
                <w:color w:val="333333"/>
                <w:sz w:val="21"/>
                <w:szCs w:val="21"/>
                <w:lang w:eastAsia="ru-RU"/>
              </w:rPr>
              <w:t xml:space="preserve">Н.В. Третьяк </w:t>
            </w:r>
          </w:p>
        </w:tc>
      </w:tr>
    </w:tbl>
    <w:p w:rsidR="00C91FE2" w:rsidRPr="00C91FE2" w:rsidRDefault="00C91FE2" w:rsidP="00C91FE2">
      <w:pPr>
        <w:shd w:val="clear" w:color="auto" w:fill="FFFFFF"/>
        <w:spacing w:after="255" w:line="270" w:lineRule="atLeast"/>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_____________________________</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lastRenderedPageBreak/>
        <w:t xml:space="preserve">*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w:t>
      </w:r>
      <w:proofErr w:type="spellStart"/>
      <w:r w:rsidRPr="00C91FE2">
        <w:rPr>
          <w:rFonts w:ascii="Arial" w:eastAsia="Times New Roman" w:hAnsi="Arial" w:cs="Arial"/>
          <w:color w:val="000000"/>
          <w:sz w:val="23"/>
          <w:szCs w:val="23"/>
          <w:lang w:eastAsia="ru-RU"/>
        </w:rPr>
        <w:t>Минобрнауки</w:t>
      </w:r>
      <w:proofErr w:type="spellEnd"/>
      <w:r w:rsidRPr="00C91FE2">
        <w:rPr>
          <w:rFonts w:ascii="Arial" w:eastAsia="Times New Roman" w:hAnsi="Arial" w:cs="Arial"/>
          <w:color w:val="000000"/>
          <w:sz w:val="23"/>
          <w:szCs w:val="23"/>
          <w:lang w:eastAsia="ru-RU"/>
        </w:rPr>
        <w:t xml:space="preserve"> России от 15 февраля 2012 г. № 107</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 В соответствии со статьей 26.3.1 Федерального закона от 6 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91FE2" w:rsidRPr="00C91FE2" w:rsidRDefault="00C91FE2" w:rsidP="00C91FE2">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C91FE2">
        <w:rPr>
          <w:rFonts w:ascii="Arial" w:eastAsia="Times New Roman" w:hAnsi="Arial" w:cs="Arial"/>
          <w:b/>
          <w:bCs/>
          <w:color w:val="4D4D4D"/>
          <w:sz w:val="27"/>
          <w:szCs w:val="27"/>
          <w:lang w:eastAsia="ru-RU"/>
        </w:rPr>
        <w:t>Обзор документа</w:t>
      </w:r>
    </w:p>
    <w:p w:rsidR="00C91FE2" w:rsidRPr="00C91FE2" w:rsidRDefault="00D847DD" w:rsidP="00C91FE2">
      <w:pPr>
        <w:shd w:val="clear" w:color="auto" w:fill="FFFFFF"/>
        <w:spacing w:before="255" w:after="255" w:line="255"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pict>
          <v:rect id="_x0000_i1025" style="width:0;height:.75pt" o:hralign="center" o:hrstd="t" o:hr="t" fillcolor="#a0a0a0" stroked="f"/>
        </w:pic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Новым Законом об образовании предусмотрены различные формы его получения. Учитываются потребности и возможности личности.</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Образование можно получить как в соответствующих организациях, так и вне них. Речь идет, в частности, о семейном образовании. Родителям нужно учитывать мнение ребенка и должным образом организовать процесс обучения.</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При выборе семейного образования родители информируют об этом орган местного самоуправления муниципального района или городского округа, где они проживают.</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Обучающиеся в форме семейного образования вправе пройти промежуточную и государственную итоговую аттестацию в организациях по аккредитованной программе. Указанные лица, не имеющие основного общего или среднего общего образования, могут пройти экстерном аттестацию бесплатно. Образовательной организацией должен быть принят локальный акт, регламентирующий прохождение процедур.</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Экстернами являются лица, зачисленные в организацию для аттестации. Они наравне с другими обучающимися имеют право на развитие своих творческих способностей и интересов, включая участие в конкурсах, олимпиадах и в других мероприятиях. Могут рассчитывать на социально-педагогическую и психологическую помощь, на бесплатную психолого-медико-педагогическую коррекцию.</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Рассмотрен еще ряд нюансов при получении семейного образования.</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Так, в качестве образовательной организации для прохождения промежуточной или итоговой аттестации, могут быть определены не только школы, но и, например, вузы, которые вправе реализовывать общеобразовательные программы.</w:t>
      </w:r>
    </w:p>
    <w:p w:rsidR="00C91FE2" w:rsidRPr="00C91FE2"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Для рассматриваемых категорий обучающихся нужно создать условия по их социализации, интеграции в детские коллективы. Также их необходимо обеспечивать необходимыми учебниками и пособиями.</w:t>
      </w:r>
    </w:p>
    <w:p w:rsidR="00C91FE2" w:rsidRPr="00B7507D" w:rsidRDefault="00C91FE2" w:rsidP="00B7507D">
      <w:pPr>
        <w:shd w:val="clear" w:color="auto" w:fill="FFFFFF"/>
        <w:spacing w:after="255" w:line="270" w:lineRule="atLeast"/>
        <w:jc w:val="both"/>
        <w:rPr>
          <w:rFonts w:ascii="Arial" w:eastAsia="Times New Roman" w:hAnsi="Arial" w:cs="Arial"/>
          <w:color w:val="000000"/>
          <w:sz w:val="23"/>
          <w:szCs w:val="23"/>
          <w:lang w:eastAsia="ru-RU"/>
        </w:rPr>
      </w:pPr>
      <w:r w:rsidRPr="00C91FE2">
        <w:rPr>
          <w:rFonts w:ascii="Arial" w:eastAsia="Times New Roman" w:hAnsi="Arial" w:cs="Arial"/>
          <w:color w:val="000000"/>
          <w:sz w:val="23"/>
          <w:szCs w:val="23"/>
          <w:lang w:eastAsia="ru-RU"/>
        </w:rPr>
        <w:t xml:space="preserve">Представляется важным обратить внимание на следующее. Федеральные, региональные органы </w:t>
      </w:r>
      <w:proofErr w:type="spellStart"/>
      <w:r w:rsidRPr="00C91FE2">
        <w:rPr>
          <w:rFonts w:ascii="Arial" w:eastAsia="Times New Roman" w:hAnsi="Arial" w:cs="Arial"/>
          <w:color w:val="000000"/>
          <w:sz w:val="23"/>
          <w:szCs w:val="23"/>
          <w:lang w:eastAsia="ru-RU"/>
        </w:rPr>
        <w:t>госвласти</w:t>
      </w:r>
      <w:proofErr w:type="spellEnd"/>
      <w:r w:rsidRPr="00C91FE2">
        <w:rPr>
          <w:rFonts w:ascii="Arial" w:eastAsia="Times New Roman" w:hAnsi="Arial" w:cs="Arial"/>
          <w:color w:val="000000"/>
          <w:sz w:val="23"/>
          <w:szCs w:val="23"/>
          <w:lang w:eastAsia="ru-RU"/>
        </w:rPr>
        <w:t xml:space="preserve">, органы местного самоуправления полностью или </w:t>
      </w:r>
      <w:r w:rsidRPr="00C91FE2">
        <w:rPr>
          <w:rFonts w:ascii="Arial" w:eastAsia="Times New Roman" w:hAnsi="Arial" w:cs="Arial"/>
          <w:color w:val="000000"/>
          <w:sz w:val="23"/>
          <w:szCs w:val="23"/>
          <w:lang w:eastAsia="ru-RU"/>
        </w:rPr>
        <w:lastRenderedPageBreak/>
        <w:t xml:space="preserve">частично обеспечивают содержание лиц, нуждающихся в </w:t>
      </w:r>
      <w:proofErr w:type="spellStart"/>
      <w:r w:rsidRPr="00C91FE2">
        <w:rPr>
          <w:rFonts w:ascii="Arial" w:eastAsia="Times New Roman" w:hAnsi="Arial" w:cs="Arial"/>
          <w:color w:val="000000"/>
          <w:sz w:val="23"/>
          <w:szCs w:val="23"/>
          <w:lang w:eastAsia="ru-RU"/>
        </w:rPr>
        <w:t>соцподдержке</w:t>
      </w:r>
      <w:proofErr w:type="spellEnd"/>
      <w:r w:rsidRPr="00C91FE2">
        <w:rPr>
          <w:rFonts w:ascii="Arial" w:eastAsia="Times New Roman" w:hAnsi="Arial" w:cs="Arial"/>
          <w:color w:val="000000"/>
          <w:sz w:val="23"/>
          <w:szCs w:val="23"/>
          <w:lang w:eastAsia="ru-RU"/>
        </w:rPr>
        <w:t>, в период получения ими образования. Таким образом, можно предусмотреть компенсации для семей, которые выбра</w:t>
      </w:r>
      <w:r w:rsidR="00B7507D">
        <w:rPr>
          <w:rFonts w:ascii="Arial" w:eastAsia="Times New Roman" w:hAnsi="Arial" w:cs="Arial"/>
          <w:color w:val="000000"/>
          <w:sz w:val="23"/>
          <w:szCs w:val="23"/>
          <w:lang w:eastAsia="ru-RU"/>
        </w:rPr>
        <w:t>ли указанную форму образования.</w:t>
      </w:r>
    </w:p>
    <w:p w:rsidR="00C91FE2" w:rsidRPr="00C91FE2" w:rsidRDefault="00C91FE2" w:rsidP="00C91FE2">
      <w:pPr>
        <w:pBdr>
          <w:bottom w:val="single" w:sz="6" w:space="1" w:color="auto"/>
        </w:pBdr>
        <w:spacing w:after="0" w:line="240" w:lineRule="auto"/>
        <w:jc w:val="center"/>
        <w:rPr>
          <w:rFonts w:ascii="Arial" w:eastAsia="Times New Roman" w:hAnsi="Arial" w:cs="Arial"/>
          <w:vanish/>
          <w:sz w:val="16"/>
          <w:szCs w:val="16"/>
          <w:lang w:eastAsia="ru-RU"/>
        </w:rPr>
      </w:pPr>
      <w:r w:rsidRPr="00C91FE2">
        <w:rPr>
          <w:rFonts w:ascii="Arial" w:eastAsia="Times New Roman" w:hAnsi="Arial" w:cs="Arial"/>
          <w:vanish/>
          <w:sz w:val="16"/>
          <w:szCs w:val="16"/>
          <w:lang w:eastAsia="ru-RU"/>
        </w:rPr>
        <w:t>Начало формы</w:t>
      </w:r>
    </w:p>
    <w:p w:rsidR="00C91FE2" w:rsidRPr="00C91FE2" w:rsidRDefault="00C91FE2" w:rsidP="00C91FE2">
      <w:pPr>
        <w:shd w:val="clear" w:color="auto" w:fill="FFFFFF"/>
        <w:spacing w:after="255" w:line="255" w:lineRule="atLeast"/>
        <w:rPr>
          <w:rFonts w:ascii="Arial" w:eastAsia="Times New Roman" w:hAnsi="Arial" w:cs="Arial"/>
          <w:color w:val="000000"/>
          <w:sz w:val="21"/>
          <w:szCs w:val="21"/>
          <w:lang w:eastAsia="ru-RU"/>
        </w:rPr>
      </w:pPr>
      <w:r w:rsidRPr="00C91FE2">
        <w:rPr>
          <w:rFonts w:ascii="Arial" w:eastAsia="Times New Roman" w:hAnsi="Arial" w:cs="Arial"/>
          <w:color w:val="000000"/>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pt" o:ole="">
            <v:imagedata r:id="rId7" o:title=""/>
          </v:shape>
          <w:control r:id="rId8" w:name="DefaultOcxName" w:shapeid="_x0000_i1029"/>
        </w:object>
      </w:r>
    </w:p>
    <w:p w:rsidR="00C91FE2" w:rsidRPr="00C91FE2" w:rsidRDefault="00C91FE2" w:rsidP="00C91FE2">
      <w:pPr>
        <w:pBdr>
          <w:top w:val="single" w:sz="6" w:space="1" w:color="auto"/>
        </w:pBdr>
        <w:spacing w:line="240" w:lineRule="auto"/>
        <w:jc w:val="center"/>
        <w:rPr>
          <w:rFonts w:ascii="Arial" w:eastAsia="Times New Roman" w:hAnsi="Arial" w:cs="Arial"/>
          <w:vanish/>
          <w:sz w:val="16"/>
          <w:szCs w:val="16"/>
          <w:lang w:eastAsia="ru-RU"/>
        </w:rPr>
      </w:pPr>
      <w:r w:rsidRPr="00C91FE2">
        <w:rPr>
          <w:rFonts w:ascii="Arial" w:eastAsia="Times New Roman" w:hAnsi="Arial" w:cs="Arial"/>
          <w:vanish/>
          <w:sz w:val="16"/>
          <w:szCs w:val="16"/>
          <w:lang w:eastAsia="ru-RU"/>
        </w:rPr>
        <w:t>Конец формы</w:t>
      </w:r>
    </w:p>
    <w:p w:rsidR="00F61B93" w:rsidRPr="00B7507D" w:rsidRDefault="00F61B93" w:rsidP="00B7507D">
      <w:pPr>
        <w:shd w:val="clear" w:color="auto" w:fill="FFFFFF"/>
        <w:spacing w:line="255" w:lineRule="atLeast"/>
        <w:rPr>
          <w:rFonts w:ascii="Arial" w:eastAsia="Times New Roman" w:hAnsi="Arial" w:cs="Arial"/>
          <w:color w:val="000000"/>
          <w:sz w:val="21"/>
          <w:szCs w:val="21"/>
          <w:lang w:eastAsia="ru-RU"/>
        </w:rPr>
      </w:pPr>
    </w:p>
    <w:sectPr w:rsidR="00F61B93" w:rsidRPr="00B75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99"/>
    <w:rsid w:val="008A3BD6"/>
    <w:rsid w:val="00A2232F"/>
    <w:rsid w:val="00B7507D"/>
    <w:rsid w:val="00B91899"/>
    <w:rsid w:val="00C91FE2"/>
    <w:rsid w:val="00D847DD"/>
    <w:rsid w:val="00F6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1FE2"/>
    <w:pPr>
      <w:spacing w:after="255" w:line="300" w:lineRule="atLeast"/>
      <w:outlineLvl w:val="1"/>
    </w:pPr>
    <w:rPr>
      <w:rFonts w:ascii="Times New Roman" w:eastAsia="Times New Roman" w:hAnsi="Times New Roman" w:cs="Times New Roman"/>
      <w:b/>
      <w:bCs/>
      <w:color w:val="4D4D4D"/>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1FE2"/>
    <w:rPr>
      <w:rFonts w:ascii="Times New Roman" w:eastAsia="Times New Roman" w:hAnsi="Times New Roman" w:cs="Times New Roman"/>
      <w:b/>
      <w:bCs/>
      <w:color w:val="4D4D4D"/>
      <w:sz w:val="27"/>
      <w:szCs w:val="27"/>
      <w:lang w:eastAsia="ru-RU"/>
    </w:rPr>
  </w:style>
  <w:style w:type="character" w:styleId="a3">
    <w:name w:val="Hyperlink"/>
    <w:basedOn w:val="a0"/>
    <w:uiPriority w:val="99"/>
    <w:semiHidden/>
    <w:unhideWhenUsed/>
    <w:rsid w:val="00C91FE2"/>
    <w:rPr>
      <w:strike w:val="0"/>
      <w:dstrike w:val="0"/>
      <w:color w:val="808080"/>
      <w:u w:val="none"/>
      <w:effect w:val="none"/>
      <w:bdr w:val="none" w:sz="0" w:space="0" w:color="auto" w:frame="1"/>
    </w:rPr>
  </w:style>
  <w:style w:type="character" w:customStyle="1" w:styleId="info21">
    <w:name w:val="info21"/>
    <w:basedOn w:val="a0"/>
    <w:rsid w:val="00C91FE2"/>
    <w:rPr>
      <w:rFonts w:ascii="Georgia" w:hAnsi="Georgia" w:hint="default"/>
      <w:b/>
      <w:bCs/>
      <w:i/>
      <w:iCs/>
      <w:sz w:val="28"/>
      <w:szCs w:val="28"/>
    </w:rPr>
  </w:style>
  <w:style w:type="paragraph" w:styleId="z-">
    <w:name w:val="HTML Top of Form"/>
    <w:basedOn w:val="a"/>
    <w:next w:val="a"/>
    <w:link w:val="z-0"/>
    <w:hidden/>
    <w:uiPriority w:val="99"/>
    <w:semiHidden/>
    <w:unhideWhenUsed/>
    <w:rsid w:val="00C91F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91FE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91F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91FE2"/>
    <w:rPr>
      <w:rFonts w:ascii="Arial" w:eastAsia="Times New Roman" w:hAnsi="Arial" w:cs="Arial"/>
      <w:vanish/>
      <w:sz w:val="16"/>
      <w:szCs w:val="16"/>
      <w:lang w:eastAsia="ru-RU"/>
    </w:rPr>
  </w:style>
  <w:style w:type="paragraph" w:styleId="a4">
    <w:name w:val="Balloon Text"/>
    <w:basedOn w:val="a"/>
    <w:link w:val="a5"/>
    <w:uiPriority w:val="99"/>
    <w:semiHidden/>
    <w:unhideWhenUsed/>
    <w:rsid w:val="00B750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507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1FE2"/>
    <w:pPr>
      <w:spacing w:after="255" w:line="300" w:lineRule="atLeast"/>
      <w:outlineLvl w:val="1"/>
    </w:pPr>
    <w:rPr>
      <w:rFonts w:ascii="Times New Roman" w:eastAsia="Times New Roman" w:hAnsi="Times New Roman" w:cs="Times New Roman"/>
      <w:b/>
      <w:bCs/>
      <w:color w:val="4D4D4D"/>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1FE2"/>
    <w:rPr>
      <w:rFonts w:ascii="Times New Roman" w:eastAsia="Times New Roman" w:hAnsi="Times New Roman" w:cs="Times New Roman"/>
      <w:b/>
      <w:bCs/>
      <w:color w:val="4D4D4D"/>
      <w:sz w:val="27"/>
      <w:szCs w:val="27"/>
      <w:lang w:eastAsia="ru-RU"/>
    </w:rPr>
  </w:style>
  <w:style w:type="character" w:styleId="a3">
    <w:name w:val="Hyperlink"/>
    <w:basedOn w:val="a0"/>
    <w:uiPriority w:val="99"/>
    <w:semiHidden/>
    <w:unhideWhenUsed/>
    <w:rsid w:val="00C91FE2"/>
    <w:rPr>
      <w:strike w:val="0"/>
      <w:dstrike w:val="0"/>
      <w:color w:val="808080"/>
      <w:u w:val="none"/>
      <w:effect w:val="none"/>
      <w:bdr w:val="none" w:sz="0" w:space="0" w:color="auto" w:frame="1"/>
    </w:rPr>
  </w:style>
  <w:style w:type="character" w:customStyle="1" w:styleId="info21">
    <w:name w:val="info21"/>
    <w:basedOn w:val="a0"/>
    <w:rsid w:val="00C91FE2"/>
    <w:rPr>
      <w:rFonts w:ascii="Georgia" w:hAnsi="Georgia" w:hint="default"/>
      <w:b/>
      <w:bCs/>
      <w:i/>
      <w:iCs/>
      <w:sz w:val="28"/>
      <w:szCs w:val="28"/>
    </w:rPr>
  </w:style>
  <w:style w:type="paragraph" w:styleId="z-">
    <w:name w:val="HTML Top of Form"/>
    <w:basedOn w:val="a"/>
    <w:next w:val="a"/>
    <w:link w:val="z-0"/>
    <w:hidden/>
    <w:uiPriority w:val="99"/>
    <w:semiHidden/>
    <w:unhideWhenUsed/>
    <w:rsid w:val="00C91FE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91FE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91FE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91FE2"/>
    <w:rPr>
      <w:rFonts w:ascii="Arial" w:eastAsia="Times New Roman" w:hAnsi="Arial" w:cs="Arial"/>
      <w:vanish/>
      <w:sz w:val="16"/>
      <w:szCs w:val="16"/>
      <w:lang w:eastAsia="ru-RU"/>
    </w:rPr>
  </w:style>
  <w:style w:type="paragraph" w:styleId="a4">
    <w:name w:val="Balloon Text"/>
    <w:basedOn w:val="a"/>
    <w:link w:val="a5"/>
    <w:uiPriority w:val="99"/>
    <w:semiHidden/>
    <w:unhideWhenUsed/>
    <w:rsid w:val="00B7507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5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0223">
      <w:bodyDiv w:val="1"/>
      <w:marLeft w:val="0"/>
      <w:marRight w:val="0"/>
      <w:marTop w:val="0"/>
      <w:marBottom w:val="0"/>
      <w:divBdr>
        <w:top w:val="none" w:sz="0" w:space="0" w:color="auto"/>
        <w:left w:val="none" w:sz="0" w:space="0" w:color="auto"/>
        <w:bottom w:val="none" w:sz="0" w:space="0" w:color="auto"/>
        <w:right w:val="none" w:sz="0" w:space="0" w:color="auto"/>
      </w:divBdr>
      <w:divsChild>
        <w:div w:id="809326306">
          <w:marLeft w:val="0"/>
          <w:marRight w:val="0"/>
          <w:marTop w:val="0"/>
          <w:marBottom w:val="0"/>
          <w:divBdr>
            <w:top w:val="none" w:sz="0" w:space="0" w:color="auto"/>
            <w:left w:val="none" w:sz="0" w:space="0" w:color="auto"/>
            <w:bottom w:val="none" w:sz="0" w:space="0" w:color="auto"/>
            <w:right w:val="none" w:sz="0" w:space="0" w:color="auto"/>
          </w:divBdr>
          <w:divsChild>
            <w:div w:id="1246572561">
              <w:marLeft w:val="0"/>
              <w:marRight w:val="0"/>
              <w:marTop w:val="0"/>
              <w:marBottom w:val="180"/>
              <w:divBdr>
                <w:top w:val="none" w:sz="0" w:space="0" w:color="auto"/>
                <w:left w:val="none" w:sz="0" w:space="0" w:color="auto"/>
                <w:bottom w:val="none" w:sz="0" w:space="0" w:color="auto"/>
                <w:right w:val="none" w:sz="0" w:space="0" w:color="auto"/>
              </w:divBdr>
            </w:div>
            <w:div w:id="481508676">
              <w:marLeft w:val="0"/>
              <w:marRight w:val="0"/>
              <w:marTop w:val="0"/>
              <w:marBottom w:val="0"/>
              <w:divBdr>
                <w:top w:val="none" w:sz="0" w:space="0" w:color="auto"/>
                <w:left w:val="none" w:sz="0" w:space="0" w:color="auto"/>
                <w:bottom w:val="none" w:sz="0" w:space="0" w:color="auto"/>
                <w:right w:val="none" w:sz="0" w:space="0" w:color="auto"/>
              </w:divBdr>
            </w:div>
            <w:div w:id="761609155">
              <w:marLeft w:val="0"/>
              <w:marRight w:val="0"/>
              <w:marTop w:val="0"/>
              <w:marBottom w:val="450"/>
              <w:divBdr>
                <w:top w:val="none" w:sz="0" w:space="0" w:color="auto"/>
                <w:left w:val="none" w:sz="0" w:space="0" w:color="auto"/>
                <w:bottom w:val="none" w:sz="0" w:space="0" w:color="auto"/>
                <w:right w:val="none" w:sz="0" w:space="0" w:color="auto"/>
              </w:divBdr>
              <w:divsChild>
                <w:div w:id="1678574163">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833229883">
          <w:marLeft w:val="0"/>
          <w:marRight w:val="0"/>
          <w:marTop w:val="0"/>
          <w:marBottom w:val="390"/>
          <w:divBdr>
            <w:top w:val="none" w:sz="0" w:space="0" w:color="auto"/>
            <w:left w:val="none" w:sz="0" w:space="0" w:color="auto"/>
            <w:bottom w:val="none" w:sz="0" w:space="0" w:color="auto"/>
            <w:right w:val="none" w:sz="0" w:space="0" w:color="auto"/>
          </w:divBdr>
          <w:divsChild>
            <w:div w:id="456803924">
              <w:marLeft w:val="0"/>
              <w:marRight w:val="0"/>
              <w:marTop w:val="240"/>
              <w:marBottom w:val="0"/>
              <w:divBdr>
                <w:top w:val="none" w:sz="0" w:space="0" w:color="auto"/>
                <w:left w:val="none" w:sz="0" w:space="0" w:color="auto"/>
                <w:bottom w:val="none" w:sz="0" w:space="0" w:color="auto"/>
                <w:right w:val="none" w:sz="0" w:space="0" w:color="auto"/>
              </w:divBdr>
              <w:divsChild>
                <w:div w:id="361827646">
                  <w:marLeft w:val="0"/>
                  <w:marRight w:val="0"/>
                  <w:marTop w:val="0"/>
                  <w:marBottom w:val="0"/>
                  <w:divBdr>
                    <w:top w:val="none" w:sz="0" w:space="0" w:color="auto"/>
                    <w:left w:val="none" w:sz="0" w:space="0" w:color="auto"/>
                    <w:bottom w:val="none" w:sz="0" w:space="0" w:color="auto"/>
                    <w:right w:val="none" w:sz="0" w:space="0" w:color="auto"/>
                  </w:divBdr>
                  <w:divsChild>
                    <w:div w:id="1218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nt.ru/products/ipo/prime/doc/70417012/" TargetMode="External"/><Relationship Id="rId5" Type="http://schemas.openxmlformats.org/officeDocument/2006/relationships/hyperlink" Target="http://www.garant.ru/products/ipo/prime/doc/704170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2777</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Ольга Николаевна</dc:creator>
  <cp:lastModifiedBy>Пользователь</cp:lastModifiedBy>
  <cp:revision>2</cp:revision>
  <cp:lastPrinted>2019-04-23T05:36:00Z</cp:lastPrinted>
  <dcterms:created xsi:type="dcterms:W3CDTF">2021-04-09T13:52:00Z</dcterms:created>
  <dcterms:modified xsi:type="dcterms:W3CDTF">2021-04-09T13:52:00Z</dcterms:modified>
</cp:coreProperties>
</file>